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320" w:lineRule="auto"/>
        <w:jc w:val="center"/>
        <w:rPr/>
      </w:pPr>
      <w:r w:rsidDel="00000000" w:rsidR="00000000" w:rsidRPr="00000000">
        <w:rPr>
          <w:rtl w:val="0"/>
        </w:rPr>
        <w:t xml:space="preserve">Az ELTE Etológia Tanszék (az Alfa Generáció Labor kutatásaihoz)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kiegészítéssel megemelt PhD ösztöndíjat </w:t>
      </w:r>
      <w:r w:rsidDel="00000000" w:rsidR="00000000" w:rsidRPr="00000000">
        <w:rPr>
          <w:sz w:val="24"/>
          <w:szCs w:val="24"/>
          <w:rtl w:val="0"/>
        </w:rPr>
        <w:t xml:space="preserve">hirdet a következő témákban:</w:t>
      </w:r>
      <w:r w:rsidDel="00000000" w:rsidR="00000000" w:rsidRPr="00000000">
        <w:rPr>
          <w:sz w:val="32"/>
          <w:szCs w:val="3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digitális eszközhasználat összefüggései a figyelmi és önszabályozási problémákkal gyerekkorban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problémás digitális eszközhasználat és mobilfüggőség előrejelzése, prevenciós és intervenciós lehetőségei gyerekkorban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Hogyan függ össze a digitális eszközhasználat a figyelmi problémákkal, az ADHD tüneteivel, vagy az érzelemszabályozási problémákkal? Hozzájárulnak-e az érzelemszabályozási és önszabályozási problémák a mobilfüggőség kialakulásához vagy az ADHD tüneteinek erősödéséhez? Előrejelezhető-e az iskoláskori mobilfüggőség az óvodáskori mobilhasználat mintázatából? És végül, lehet-e csökkenteni a mobilfüggőséget vagy az ADHD tüneteinek súlyosságát az érzelemszabályozás fejlesztésével?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Az Alfa Generáció Labor egy négyéves NKKP (OTKA) projekt végrehajtásához keres két PhD hallgatót, akik egymással is összedolgozva ezekkel a kérdésekkel fognak kísérletes és longitudinális kutatásokon keresztül foglalkozni.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Elvárások: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Releváns területen (pl. </w:t>
      </w:r>
      <w:r w:rsidDel="00000000" w:rsidR="00000000" w:rsidRPr="00000000">
        <w:rPr>
          <w:rtl w:val="0"/>
        </w:rPr>
        <w:t xml:space="preserve">pszichológia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kognitív tudomány) szerzett MA/MSc diploma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Jó angol nyelvtudás szóban és írásban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Gyakorlat a többváltozós statisztikai eljárásokban, valamilyen statisztikai programcsomag ismerete (pl. SPSS vagy R studio)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Kutatói pálya iránti érdeklődés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Precizitás, lelkiismeretesség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Önállóság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Teljes munkaidő ráfordítása a doktori kutatásokra</w:t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Előny: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Tudományos kutatási tapasztalat, indulás/helyezés TDK-n/OTDK-n, konferenciaszereplés, publikációk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Releváns specializáció (pl. fejlődés- vagy kognitív pszichológiai)</w:t>
      </w:r>
    </w:p>
    <w:p w:rsidR="00000000" w:rsidDel="00000000" w:rsidP="00000000" w:rsidRDefault="00000000" w:rsidRPr="00000000" w14:paraId="0000001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Amit kínálunk: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 állami ösztöndíj mellett havi (nettó)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250.000 Ft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kiegészítés pályázati forrásból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Nemzetközi szinten is élvonalba tartozó kutatócsoport munkájában való részvétel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Interdiszciplináris tudás-elsajátítás (etológia, pszichológia, informatika, stb.)</w:t>
      </w:r>
    </w:p>
    <w:p w:rsidR="00000000" w:rsidDel="00000000" w:rsidP="00000000" w:rsidRDefault="00000000" w:rsidRPr="00000000" w14:paraId="0000001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Jelentkezés: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Jelentkezni önéletrajz és motivációs levél elküldésével lehet,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2025. február 28-ig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konokvera@gmail.com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email címen.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kiválasztási folyamat többlépcsős: az interjún megfelelt jelöltek a következő hónapokban megismerkednek a kutatási témával és a témavezető (Konok Veronika) útmutatásával kidolgoznak egy kutatási tervet, amelynek színvonala alapján dönt a témavezető a felvételin való indulás támogatásáról (a felvételi jelentkezési határideje: 2025. május).</w:t>
      </w:r>
    </w:p>
    <w:p w:rsidR="00000000" w:rsidDel="00000000" w:rsidP="00000000" w:rsidRDefault="00000000" w:rsidRPr="00000000" w14:paraId="0000001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További információ: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Email: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konokvera@gmail.com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/>
      </w:pP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Az Alfa Generáció Labor honlapja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Az Alfa Generáció Labor facebook oldala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ELTE, Etológia Tanszék honlapja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5008050</wp:posOffset>
          </wp:positionH>
          <wp:positionV relativeFrom="paragraph">
            <wp:posOffset>-173354</wp:posOffset>
          </wp:positionV>
          <wp:extent cx="752669" cy="614311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669" cy="61431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-135254</wp:posOffset>
          </wp:positionV>
          <wp:extent cx="1101725" cy="578485"/>
          <wp:effectExtent b="0" l="0" r="0" t="0"/>
          <wp:wrapNone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1725" cy="5784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2557462</wp:posOffset>
          </wp:positionH>
          <wp:positionV relativeFrom="paragraph">
            <wp:posOffset>-202564</wp:posOffset>
          </wp:positionV>
          <wp:extent cx="645795" cy="645795"/>
          <wp:effectExtent b="0" l="0" r="0" t="0"/>
          <wp:wrapNone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5795" cy="6457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istaszerbekezds">
    <w:name w:val="List Paragraph"/>
    <w:basedOn w:val="Norml"/>
    <w:uiPriority w:val="34"/>
    <w:qFormat w:val="1"/>
    <w:rsid w:val="0030598F"/>
    <w:pPr>
      <w:ind w:left="720"/>
      <w:contextualSpacing w:val="1"/>
    </w:pPr>
  </w:style>
  <w:style w:type="paragraph" w:styleId="Default" w:customStyle="1">
    <w:name w:val="Default"/>
    <w:rsid w:val="005E6849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  <w:lang w:val="en-US"/>
    </w:rPr>
  </w:style>
  <w:style w:type="paragraph" w:styleId="lfej">
    <w:name w:val="header"/>
    <w:basedOn w:val="Norml"/>
    <w:link w:val="lfejChar"/>
    <w:uiPriority w:val="99"/>
    <w:unhideWhenUsed w:val="1"/>
    <w:rsid w:val="00627DD7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627DD7"/>
  </w:style>
  <w:style w:type="paragraph" w:styleId="llb">
    <w:name w:val="footer"/>
    <w:basedOn w:val="Norml"/>
    <w:link w:val="llbChar"/>
    <w:uiPriority w:val="99"/>
    <w:unhideWhenUsed w:val="1"/>
    <w:rsid w:val="00627DD7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627DD7"/>
  </w:style>
  <w:style w:type="character" w:styleId="Hiperhivatkozs">
    <w:name w:val="Hyperlink"/>
    <w:basedOn w:val="Bekezdsalapbettpusa"/>
    <w:uiPriority w:val="99"/>
    <w:unhideWhenUsed w:val="1"/>
    <w:rsid w:val="00945CA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 w:val="1"/>
    <w:unhideWhenUsed w:val="1"/>
    <w:rsid w:val="00741F5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etologia.elte.hu/hu/home/" TargetMode="External"/><Relationship Id="rId10" Type="http://schemas.openxmlformats.org/officeDocument/2006/relationships/hyperlink" Target="https://www.facebook.com/alfageneraciolabor/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lfageneracio.hu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onokvera@gmail.com" TargetMode="External"/><Relationship Id="rId8" Type="http://schemas.openxmlformats.org/officeDocument/2006/relationships/hyperlink" Target="mailto:konokver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iT52U5afV4wJX57dwBhzMw7STQ==">CgMxLjA4AHIhMV9EcmNEc1ZOT0F2ckdnNVJJUWNmTnZsNWlXOFBRM0c4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2025-01-17T10:18:00Z</dcterms:created>
  <dc:creator>Admin</dc:creator>
</cp:coreProperties>
</file>