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DA2D2" w14:textId="5C0EC20F" w:rsidR="00760ACC" w:rsidRPr="00760ACC" w:rsidRDefault="00104B8C" w:rsidP="00760ACC">
      <w:pPr>
        <w:shd w:val="clear" w:color="auto" w:fill="FFFFFF"/>
        <w:spacing w:after="0" w:line="360" w:lineRule="atLeast"/>
        <w:rPr>
          <w:rFonts w:asciiTheme="majorHAnsi" w:eastAsia="Times New Roman" w:hAnsiTheme="majorHAnsi" w:cs="Times New Roman"/>
          <w:b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>Tuesday, June 18, 2019</w:t>
      </w:r>
      <w:r w:rsidR="00760ACC" w:rsidRP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 xml:space="preserve"> - 9:00</w:t>
      </w:r>
      <w:r w:rsid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 xml:space="preserve"> </w:t>
      </w:r>
      <w:r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>am to Wednesday, June 19, 2019</w:t>
      </w:r>
      <w:r w:rsidR="00760ACC" w:rsidRP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 xml:space="preserve"> - 1:00</w:t>
      </w:r>
      <w:r w:rsid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 xml:space="preserve"> </w:t>
      </w:r>
      <w:r w:rsidR="00760ACC" w:rsidRP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>pm</w:t>
      </w:r>
    </w:p>
    <w:p w14:paraId="38FC19B2" w14:textId="77777777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Research Progress Workshop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br/>
        <w:t>Department of Cognitive Science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br/>
        <w:t>Central European University</w:t>
      </w:r>
    </w:p>
    <w:p w14:paraId="3A729F7A" w14:textId="2F7922B3" w:rsidR="00760ACC" w:rsidRPr="00760ACC" w:rsidRDefault="00104B8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Tuesday and Wednesday, June 18</w:t>
      </w:r>
      <w:r w:rsidR="00760ACC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-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>19, 2019</w:t>
      </w:r>
      <w:r w:rsidR="00760ACC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br/>
        <w:t>Room 101, Október 6. utca 7.</w:t>
      </w:r>
      <w:r w:rsidR="00760ACC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br/>
        <w:t>Budapest 1051</w:t>
      </w:r>
      <w:r w:rsidR="00760ACC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br/>
        <w:t>***********************************************************</w:t>
      </w:r>
    </w:p>
    <w:p w14:paraId="5A5CCEAE" w14:textId="77777777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b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>Program</w:t>
      </w:r>
    </w:p>
    <w:p w14:paraId="3571CE5D" w14:textId="0FAB96F0" w:rsidR="00760ACC" w:rsidRPr="00760ACC" w:rsidRDefault="00104B8C" w:rsidP="00760ACC">
      <w:pPr>
        <w:shd w:val="clear" w:color="auto" w:fill="FFFFFF"/>
        <w:spacing w:before="308" w:after="308" w:line="308" w:lineRule="atLeast"/>
        <w:outlineLvl w:val="2"/>
        <w:rPr>
          <w:rFonts w:asciiTheme="majorHAnsi" w:eastAsia="Times New Roman" w:hAnsiTheme="majorHAnsi" w:cs="Times New Roman"/>
          <w:b/>
          <w:sz w:val="28"/>
          <w:szCs w:val="28"/>
          <w:lang w:val="en"/>
        </w:rPr>
      </w:pPr>
      <w:r>
        <w:rPr>
          <w:rFonts w:asciiTheme="majorHAnsi" w:eastAsia="Times New Roman" w:hAnsiTheme="majorHAnsi" w:cs="Times New Roman"/>
          <w:b/>
          <w:i/>
          <w:iCs/>
          <w:sz w:val="28"/>
          <w:szCs w:val="28"/>
          <w:u w:val="single"/>
          <w:lang w:val="en"/>
        </w:rPr>
        <w:t>Tuesday, June 18, 2019</w:t>
      </w:r>
    </w:p>
    <w:p w14:paraId="61C5C4BE" w14:textId="529BA00C" w:rsidR="005821A7" w:rsidRPr="001711A4" w:rsidRDefault="00537C10" w:rsidP="005821A7">
      <w:pPr>
        <w:shd w:val="clear" w:color="auto" w:fill="FFFFFF"/>
        <w:spacing w:before="360" w:after="360" w:line="360" w:lineRule="atLeast"/>
        <w:outlineLvl w:val="3"/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</w:pPr>
      <w:r w:rsidRPr="001711A4"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  <w:t>SESSION 1</w:t>
      </w:r>
      <w:r w:rsidR="005821A7" w:rsidRPr="001711A4"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  <w:t xml:space="preserve"> (Chair: </w:t>
      </w:r>
      <w:r w:rsidR="00E4730A" w:rsidRPr="001711A4"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  <w:t>James Strachan</w:t>
      </w:r>
      <w:r w:rsidR="005821A7" w:rsidRPr="001711A4"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  <w:t>)</w:t>
      </w:r>
    </w:p>
    <w:p w14:paraId="4E051531" w14:textId="32C00C3B" w:rsidR="00385F7D" w:rsidRPr="00760ACC" w:rsidRDefault="00385F7D" w:rsidP="00385F7D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9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>:0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Francesca Bonalumi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3B0267">
        <w:rPr>
          <w:rFonts w:asciiTheme="majorHAnsi" w:eastAsia="Times New Roman" w:hAnsiTheme="majorHAnsi" w:cs="Times New Roman"/>
          <w:sz w:val="24"/>
          <w:szCs w:val="24"/>
          <w:lang w:val="en"/>
        </w:rPr>
        <w:t>Should I stay or should I go? Three-years olds' sensitivity to appropriate motives behind a commi</w:t>
      </w:r>
      <w:r w:rsidR="00AF36D8">
        <w:rPr>
          <w:rFonts w:asciiTheme="majorHAnsi" w:eastAsia="Times New Roman" w:hAnsiTheme="majorHAnsi" w:cs="Times New Roman"/>
          <w:sz w:val="24"/>
          <w:szCs w:val="24"/>
          <w:lang w:val="en"/>
        </w:rPr>
        <w:t>tment failure</w:t>
      </w:r>
    </w:p>
    <w:p w14:paraId="40F6CE87" w14:textId="31D38AA4" w:rsidR="006651FE" w:rsidRDefault="006651FE" w:rsidP="005821A7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9:2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Gábor Bródy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Conceptual and spatiotemporal object individuation in infancy</w:t>
      </w:r>
    </w:p>
    <w:p w14:paraId="21B2278D" w14:textId="0FA35020" w:rsidR="00385F7D" w:rsidRPr="00760ACC" w:rsidRDefault="00385F7D" w:rsidP="005821A7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9:4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Helena Miton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What can 48,000 graphemes tell us about writing and its evolution?</w:t>
      </w:r>
    </w:p>
    <w:p w14:paraId="2AE66D11" w14:textId="19A6B85D" w:rsidR="005821A7" w:rsidRPr="00760ACC" w:rsidRDefault="00385F7D" w:rsidP="005821A7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10:0</w:t>
      </w:r>
      <w:r w:rsidR="005821A7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Török Georgina</w:t>
      </w:r>
      <w:r w:rsidR="005821A7"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="005821A7" w:rsidRPr="003B0267">
        <w:rPr>
          <w:rFonts w:asciiTheme="majorHAnsi" w:eastAsia="Times New Roman" w:hAnsiTheme="majorHAnsi" w:cs="Times New Roman"/>
          <w:sz w:val="24"/>
          <w:szCs w:val="24"/>
          <w:lang w:val="en"/>
        </w:rPr>
        <w:t>Joint action planning: minimizing the aggregat</w:t>
      </w:r>
      <w:r w:rsidR="005821A7">
        <w:rPr>
          <w:rFonts w:asciiTheme="majorHAnsi" w:eastAsia="Times New Roman" w:hAnsiTheme="majorHAnsi" w:cs="Times New Roman"/>
          <w:sz w:val="24"/>
          <w:szCs w:val="24"/>
          <w:lang w:val="en"/>
        </w:rPr>
        <w:t>e individual costs of co-actors</w:t>
      </w:r>
    </w:p>
    <w:p w14:paraId="5B0ECC70" w14:textId="5ACDA03F" w:rsidR="005821A7" w:rsidRDefault="005821A7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</w:pPr>
      <w:r w:rsidRPr="005821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10:20 Jennifer Ang: Fairness in a Joint Task Distribution: Of Procedure and Outcomes</w:t>
      </w:r>
    </w:p>
    <w:p w14:paraId="13E7DDC9" w14:textId="5ADC646D" w:rsidR="006651FE" w:rsidRPr="006651FE" w:rsidRDefault="006651FE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10:4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Mia Karabegović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Evaluations of prosociality in strategic contexts</w:t>
      </w:r>
    </w:p>
    <w:p w14:paraId="4879F312" w14:textId="77777777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—</w:t>
      </w:r>
    </w:p>
    <w:p w14:paraId="096EE5D0" w14:textId="77777777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b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t>11:00 COFFEE BREAK</w:t>
      </w:r>
    </w:p>
    <w:p w14:paraId="7E732218" w14:textId="77777777" w:rsid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—</w:t>
      </w:r>
    </w:p>
    <w:p w14:paraId="48D4EB30" w14:textId="2CA0242D" w:rsidR="006651FE" w:rsidRPr="00E4730A" w:rsidRDefault="006651FE" w:rsidP="006651FE">
      <w:pPr>
        <w:shd w:val="clear" w:color="auto" w:fill="FFFFFF"/>
        <w:spacing w:before="360" w:after="360" w:line="360" w:lineRule="atLeast"/>
        <w:outlineLvl w:val="3"/>
        <w:rPr>
          <w:rFonts w:eastAsia="Times New Roman" w:cs="Times New Roman"/>
          <w:b/>
          <w:color w:val="000000" w:themeColor="text1"/>
          <w:sz w:val="24"/>
          <w:szCs w:val="24"/>
          <w:lang w:val="en-GB"/>
        </w:rPr>
      </w:pPr>
      <w:r w:rsidRPr="00E4730A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val="en"/>
        </w:rPr>
        <w:t>SESSI</w:t>
      </w:r>
      <w:r w:rsidR="00537C10" w:rsidRPr="00E4730A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val="en"/>
        </w:rPr>
        <w:t>ON 2</w:t>
      </w:r>
      <w:r w:rsidRPr="00E4730A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val="en"/>
        </w:rPr>
        <w:t xml:space="preserve"> (Chair</w:t>
      </w:r>
      <w:r w:rsidR="00E4730A">
        <w:rPr>
          <w:rFonts w:asciiTheme="majorHAnsi" w:eastAsia="Times New Roman" w:hAnsiTheme="majorHAnsi" w:cs="Times New Roman"/>
          <w:b/>
          <w:color w:val="000000" w:themeColor="text1"/>
          <w:sz w:val="24"/>
          <w:szCs w:val="24"/>
          <w:lang w:val="en"/>
        </w:rPr>
        <w:t>: Arianna Curioni)</w:t>
      </w:r>
    </w:p>
    <w:p w14:paraId="2B4F5D3E" w14:textId="3DDBBF83" w:rsidR="006651FE" w:rsidRPr="001B27F2" w:rsidRDefault="008D103D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lastRenderedPageBreak/>
        <w:t>11:2</w:t>
      </w:r>
      <w:r w:rsidR="006651FE" w:rsidRPr="001B27F2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0 Revencu Barbu-Alexandru: For 1½-year-olds, what happens on</w:t>
      </w:r>
      <w:r w:rsidR="00AF36D8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 xml:space="preserve"> the screen stays on the screen</w:t>
      </w:r>
    </w:p>
    <w:p w14:paraId="32C270A5" w14:textId="7437841F" w:rsidR="006651FE" w:rsidRPr="00760ACC" w:rsidRDefault="008D103D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11:4</w:t>
      </w:r>
      <w:r w:rsidR="006651FE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Simily Sabu</w:t>
      </w:r>
      <w:r w:rsidR="006651FE"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="006651FE" w:rsidRPr="003B0267">
        <w:rPr>
          <w:rFonts w:asciiTheme="majorHAnsi" w:eastAsia="Times New Roman" w:hAnsiTheme="majorHAnsi" w:cs="Times New Roman"/>
          <w:sz w:val="24"/>
          <w:szCs w:val="24"/>
          <w:lang w:val="en"/>
        </w:rPr>
        <w:t>How does a Partner’s Motor Variability Affect Joint Learning?</w:t>
      </w:r>
    </w:p>
    <w:p w14:paraId="686843B4" w14:textId="038F4B98" w:rsidR="006651FE" w:rsidRPr="005821A7" w:rsidRDefault="008D103D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12:0</w:t>
      </w:r>
      <w:r w:rsidR="006651FE" w:rsidRPr="005821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0 Tominaga Atsuko: The Sound of Teaching Music: Experts’ sound modulation for novices</w:t>
      </w:r>
    </w:p>
    <w:p w14:paraId="02FA4176" w14:textId="472A0646" w:rsidR="006651FE" w:rsidRPr="00760ACC" w:rsidRDefault="008D103D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12:2</w:t>
      </w:r>
      <w:r w:rsidR="006651FE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Otavio Mattos</w:t>
      </w:r>
      <w:r w:rsidR="006651FE"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="006651FE" w:rsidRPr="003B0267">
        <w:rPr>
          <w:rFonts w:asciiTheme="majorHAnsi" w:eastAsia="Times New Roman" w:hAnsiTheme="majorHAnsi" w:cs="Times New Roman"/>
          <w:sz w:val="24"/>
          <w:szCs w:val="24"/>
          <w:lang w:val="en"/>
        </w:rPr>
        <w:t>For 13- and 24-month-olds, ambiguous requests are about kinds of objects and not about particular entities</w:t>
      </w:r>
    </w:p>
    <w:p w14:paraId="34054280" w14:textId="4AB4908E" w:rsidR="006651FE" w:rsidRPr="006651FE" w:rsidRDefault="006651FE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12</w:t>
      </w:r>
      <w:r w:rsidR="008D103D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:4</w:t>
      </w:r>
      <w:r w:rsidRPr="00C83EF2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0 Keric Vjeran: Influence of effort on perception in social contexts: Preliminary results.</w:t>
      </w:r>
    </w:p>
    <w:p w14:paraId="413FB059" w14:textId="77777777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—</w:t>
      </w:r>
    </w:p>
    <w:p w14:paraId="435D1C6D" w14:textId="3136C07D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b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t>13:</w:t>
      </w:r>
      <w:r w:rsidR="005821A7"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t>0</w:t>
      </w:r>
      <w:r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t>0</w:t>
      </w:r>
      <w:r w:rsidRPr="00760ACC"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t xml:space="preserve"> LUNCH</w:t>
      </w:r>
    </w:p>
    <w:p w14:paraId="6618501F" w14:textId="77777777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—</w:t>
      </w:r>
    </w:p>
    <w:p w14:paraId="4DC69CE3" w14:textId="77777777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 ********************************************************</w:t>
      </w:r>
    </w:p>
    <w:p w14:paraId="577D9252" w14:textId="62FDD0CC" w:rsidR="00760ACC" w:rsidRPr="00760ACC" w:rsidRDefault="005821A7" w:rsidP="00760ACC">
      <w:pPr>
        <w:shd w:val="clear" w:color="auto" w:fill="FFFFFF"/>
        <w:spacing w:before="308" w:after="308" w:line="308" w:lineRule="atLeast"/>
        <w:outlineLvl w:val="2"/>
        <w:rPr>
          <w:rFonts w:asciiTheme="majorHAnsi" w:eastAsia="Times New Roman" w:hAnsiTheme="majorHAnsi" w:cs="Times New Roman"/>
          <w:b/>
          <w:sz w:val="28"/>
          <w:szCs w:val="28"/>
          <w:lang w:val="en"/>
        </w:rPr>
      </w:pPr>
      <w:r>
        <w:rPr>
          <w:rFonts w:asciiTheme="majorHAnsi" w:eastAsia="Times New Roman" w:hAnsiTheme="majorHAnsi" w:cs="Times New Roman"/>
          <w:b/>
          <w:i/>
          <w:iCs/>
          <w:sz w:val="28"/>
          <w:szCs w:val="28"/>
          <w:u w:val="single"/>
          <w:lang w:val="en"/>
        </w:rPr>
        <w:t>Wednesday, June 19</w:t>
      </w:r>
      <w:r w:rsidR="00760ACC" w:rsidRPr="00760ACC">
        <w:rPr>
          <w:rFonts w:asciiTheme="majorHAnsi" w:eastAsia="Times New Roman" w:hAnsiTheme="majorHAnsi" w:cs="Times New Roman"/>
          <w:b/>
          <w:i/>
          <w:iCs/>
          <w:sz w:val="28"/>
          <w:szCs w:val="28"/>
          <w:u w:val="single"/>
          <w:lang w:val="en"/>
        </w:rPr>
        <w:t>, 201</w:t>
      </w:r>
      <w:r>
        <w:rPr>
          <w:rFonts w:asciiTheme="majorHAnsi" w:eastAsia="Times New Roman" w:hAnsiTheme="majorHAnsi" w:cs="Times New Roman"/>
          <w:b/>
          <w:i/>
          <w:iCs/>
          <w:sz w:val="28"/>
          <w:szCs w:val="28"/>
          <w:u w:val="single"/>
          <w:lang w:val="en"/>
        </w:rPr>
        <w:t>9</w:t>
      </w:r>
    </w:p>
    <w:p w14:paraId="086ECA88" w14:textId="01B3FAD3" w:rsidR="006651FE" w:rsidRPr="00760ACC" w:rsidRDefault="00E4730A" w:rsidP="006651FE">
      <w:pPr>
        <w:shd w:val="clear" w:color="auto" w:fill="FFFFFF"/>
        <w:spacing w:before="360" w:after="360" w:line="360" w:lineRule="atLeast"/>
        <w:outlineLvl w:val="3"/>
        <w:rPr>
          <w:rFonts w:asciiTheme="majorHAnsi" w:eastAsia="Times New Roman" w:hAnsiTheme="majorHAnsi" w:cs="Times New Roman"/>
          <w:b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>SESSION 3</w:t>
      </w:r>
      <w:r w:rsidR="006651FE" w:rsidRP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 xml:space="preserve"> (Chair: </w:t>
      </w:r>
      <w:r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>Pavel Voinov</w:t>
      </w:r>
      <w:r w:rsidR="006651FE" w:rsidRP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>)</w:t>
      </w:r>
    </w:p>
    <w:p w14:paraId="7EE500AC" w14:textId="4DB168D3" w:rsidR="006651FE" w:rsidRDefault="006651FE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9:0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Gábor Lengyel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A common probabilistic framework for perceptual and statistical learning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 </w:t>
      </w:r>
    </w:p>
    <w:p w14:paraId="66967BEF" w14:textId="7B972ADF" w:rsidR="006651FE" w:rsidRPr="005821A7" w:rsidRDefault="006651FE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9:2</w:t>
      </w:r>
      <w:r w:rsidRPr="005821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0</w:t>
      </w:r>
      <w:r w:rsidRPr="005821A7">
        <w:rPr>
          <w:color w:val="000000" w:themeColor="text1"/>
        </w:rPr>
        <w:t xml:space="preserve"> </w:t>
      </w:r>
      <w:r w:rsidRPr="005821A7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Oana Stanciu: Improving teaching through active learning</w:t>
      </w:r>
    </w:p>
    <w:p w14:paraId="24AEF269" w14:textId="3BA2819E" w:rsidR="006651FE" w:rsidRPr="006651FE" w:rsidRDefault="006651FE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9:4</w:t>
      </w:r>
      <w:r w:rsidRPr="001B27F2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0 Tamas Kovacs: A methodological overview of ideal observer analysis</w:t>
      </w:r>
    </w:p>
    <w:p w14:paraId="670A1644" w14:textId="40B955A9" w:rsidR="006651FE" w:rsidRPr="00760ACC" w:rsidRDefault="006651FE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10:0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Ádám Koblinger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Noise or signal? Psychophysical evidence for the role of sensory variability</w:t>
      </w:r>
    </w:p>
    <w:p w14:paraId="6DBA20C8" w14:textId="31A21415" w:rsidR="006651FE" w:rsidRPr="00760ACC" w:rsidRDefault="006651FE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10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:20 Sára Jellinek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Neural correlates of emerging representations of novel categories </w:t>
      </w:r>
    </w:p>
    <w:p w14:paraId="1EB9AA20" w14:textId="77777777" w:rsidR="006651FE" w:rsidRPr="00760ACC" w:rsidRDefault="006651FE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—</w:t>
      </w:r>
    </w:p>
    <w:p w14:paraId="53C05ABA" w14:textId="287673E5" w:rsidR="006651FE" w:rsidRPr="00760ACC" w:rsidRDefault="006651FE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b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lastRenderedPageBreak/>
        <w:t>10</w:t>
      </w:r>
      <w:r w:rsidRPr="00760ACC"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t>:</w:t>
      </w:r>
      <w:r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t>4</w:t>
      </w:r>
      <w:r w:rsidRPr="00760ACC">
        <w:rPr>
          <w:rFonts w:asciiTheme="majorHAnsi" w:eastAsia="Times New Roman" w:hAnsiTheme="majorHAnsi" w:cs="Times New Roman"/>
          <w:b/>
          <w:i/>
          <w:iCs/>
          <w:sz w:val="24"/>
          <w:szCs w:val="24"/>
          <w:lang w:val="en"/>
        </w:rPr>
        <w:t>0 COFFEE BREAK</w:t>
      </w:r>
    </w:p>
    <w:p w14:paraId="0052ED85" w14:textId="6348EC42" w:rsidR="006651FE" w:rsidRPr="006651FE" w:rsidRDefault="006651FE" w:rsidP="006651FE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—</w:t>
      </w:r>
    </w:p>
    <w:p w14:paraId="0BA693A3" w14:textId="76668965" w:rsidR="005821A7" w:rsidRPr="00E4730A" w:rsidRDefault="00537C10" w:rsidP="005821A7">
      <w:pPr>
        <w:shd w:val="clear" w:color="auto" w:fill="FFFFFF"/>
        <w:spacing w:before="360" w:after="360" w:line="360" w:lineRule="atLeast"/>
        <w:outlineLvl w:val="3"/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</w:pPr>
      <w:r w:rsidRPr="00E4730A"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  <w:t>SESSION 4</w:t>
      </w:r>
      <w:r w:rsidR="005821A7" w:rsidRPr="00E4730A"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  <w:t xml:space="preserve"> (Chair: </w:t>
      </w:r>
      <w:r w:rsidR="00E4730A" w:rsidRPr="00E4730A"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  <w:t>Fruzsina Elekes</w:t>
      </w:r>
      <w:r w:rsidR="005821A7" w:rsidRPr="00E4730A">
        <w:rPr>
          <w:rFonts w:asciiTheme="majorHAnsi" w:eastAsia="Times New Roman" w:hAnsiTheme="majorHAnsi" w:cs="Times New Roman"/>
          <w:b/>
          <w:bCs/>
          <w:color w:val="000000" w:themeColor="text1"/>
          <w:sz w:val="24"/>
          <w:szCs w:val="24"/>
          <w:lang w:val="en"/>
        </w:rPr>
        <w:t>)</w:t>
      </w:r>
    </w:p>
    <w:p w14:paraId="107A83B9" w14:textId="329C5219" w:rsidR="005821A7" w:rsidRPr="00760ACC" w:rsidRDefault="008D103D" w:rsidP="005821A7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11:0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Paula Fischer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Young children’s implicit representations of tool efficiency</w:t>
      </w:r>
    </w:p>
    <w:p w14:paraId="19B1D7A5" w14:textId="369B511C" w:rsidR="005821A7" w:rsidRDefault="006651FE" w:rsidP="005821A7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11</w:t>
      </w:r>
      <w:r w:rsidR="008D103D">
        <w:rPr>
          <w:rFonts w:asciiTheme="majorHAnsi" w:eastAsia="Times New Roman" w:hAnsiTheme="majorHAnsi" w:cs="Times New Roman"/>
          <w:sz w:val="24"/>
          <w:szCs w:val="24"/>
          <w:lang w:val="en"/>
        </w:rPr>
        <w:t>:2</w:t>
      </w:r>
      <w:r w:rsidR="005821A7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Dóra Fogd</w:t>
      </w:r>
      <w:r w:rsidR="005821A7"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="005821A7"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PUZZLE(D): Plans and first steps to investigate spontaneous behavioural adjustment following the updating of another person's mental state</w:t>
      </w:r>
      <w:r w:rsidR="005821A7"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 </w:t>
      </w:r>
    </w:p>
    <w:p w14:paraId="0BEF26B2" w14:textId="13737945" w:rsidR="008D103D" w:rsidRDefault="008D103D" w:rsidP="005821A7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11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>:4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Laura Schlingloff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Infants’ representation of u</w:t>
      </w:r>
      <w:r w:rsidR="00AF36D8">
        <w:rPr>
          <w:rFonts w:asciiTheme="majorHAnsi" w:eastAsia="Times New Roman" w:hAnsiTheme="majorHAnsi" w:cs="Times New Roman"/>
          <w:sz w:val="24"/>
          <w:szCs w:val="24"/>
          <w:lang w:val="en"/>
        </w:rPr>
        <w:t>tility in goal-directed actions</w:t>
      </w:r>
      <w:bookmarkStart w:id="0" w:name="_GoBack"/>
      <w:bookmarkEnd w:id="0"/>
    </w:p>
    <w:p w14:paraId="2833A863" w14:textId="1CC37978" w:rsidR="008D103D" w:rsidRPr="00760ACC" w:rsidRDefault="008D103D" w:rsidP="005821A7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sz w:val="24"/>
          <w:szCs w:val="24"/>
          <w:lang w:val="en"/>
        </w:rPr>
        <w:t>12:0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0 Nima Moussavifard</w:t>
      </w:r>
      <w:r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: </w:t>
      </w:r>
      <w:r w:rsidRPr="00104B8C">
        <w:rPr>
          <w:rFonts w:asciiTheme="majorHAnsi" w:eastAsia="Times New Roman" w:hAnsiTheme="majorHAnsi" w:cs="Times New Roman"/>
          <w:sz w:val="24"/>
          <w:szCs w:val="24"/>
          <w:lang w:val="en"/>
        </w:rPr>
        <w:t>The efficiency assumption in communicative contexts</w:t>
      </w:r>
    </w:p>
    <w:p w14:paraId="56AA8F4F" w14:textId="318DA63C" w:rsidR="005821A7" w:rsidRPr="001B27F2" w:rsidRDefault="006651FE" w:rsidP="005821A7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</w:pP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12</w:t>
      </w:r>
      <w:r w:rsidR="008D103D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:2</w:t>
      </w:r>
      <w:r w:rsidR="005821A7" w:rsidRPr="001B27F2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val="en"/>
        </w:rPr>
        <w:t>0 Levente Madarasz: Flexibility of quantifier representations</w:t>
      </w:r>
    </w:p>
    <w:p w14:paraId="505A24E4" w14:textId="7AB29DB6" w:rsidR="00760ACC" w:rsidRPr="00760ACC" w:rsidRDefault="00760ACC" w:rsidP="00760ACC">
      <w:pPr>
        <w:shd w:val="clear" w:color="auto" w:fill="FFFFFF"/>
        <w:spacing w:before="360" w:after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>—</w:t>
      </w:r>
    </w:p>
    <w:p w14:paraId="2D46117A" w14:textId="77777777" w:rsidR="00760ACC" w:rsidRPr="00760ACC" w:rsidRDefault="00760ACC" w:rsidP="00760ACC">
      <w:pPr>
        <w:shd w:val="clear" w:color="auto" w:fill="FFFFFF"/>
        <w:spacing w:before="360" w:line="360" w:lineRule="atLeast"/>
        <w:rPr>
          <w:rFonts w:asciiTheme="majorHAnsi" w:eastAsia="Times New Roman" w:hAnsiTheme="majorHAnsi" w:cs="Times New Roman"/>
          <w:sz w:val="24"/>
          <w:szCs w:val="24"/>
          <w:lang w:val="en"/>
        </w:rPr>
      </w:pP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********************** </w:t>
      </w:r>
      <w:r w:rsidRPr="00760ACC">
        <w:rPr>
          <w:rFonts w:asciiTheme="majorHAnsi" w:eastAsia="Times New Roman" w:hAnsiTheme="majorHAnsi" w:cs="Times New Roman"/>
          <w:b/>
          <w:sz w:val="24"/>
          <w:szCs w:val="24"/>
          <w:lang w:val="en"/>
        </w:rPr>
        <w:t>END  OF  WORKSHOP</w:t>
      </w:r>
      <w:r w:rsidRPr="00760ACC">
        <w:rPr>
          <w:rFonts w:asciiTheme="majorHAnsi" w:eastAsia="Times New Roman" w:hAnsiTheme="majorHAnsi" w:cs="Times New Roman"/>
          <w:sz w:val="24"/>
          <w:szCs w:val="24"/>
          <w:lang w:val="en"/>
        </w:rPr>
        <w:t xml:space="preserve"> ****************************</w:t>
      </w:r>
    </w:p>
    <w:p w14:paraId="74193635" w14:textId="77777777" w:rsidR="00D17B4A" w:rsidRDefault="00D17B4A"/>
    <w:sectPr w:rsidR="00D17B4A" w:rsidSect="00585605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Raleway">
    <w:altName w:val="Segoe Script"/>
    <w:charset w:val="00"/>
    <w:family w:val="swiss"/>
    <w:pitch w:val="variable"/>
    <w:sig w:usb0="00000001" w:usb1="5000005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CC"/>
    <w:rsid w:val="00104B8C"/>
    <w:rsid w:val="001711A4"/>
    <w:rsid w:val="001B27F2"/>
    <w:rsid w:val="00385F7D"/>
    <w:rsid w:val="003B0267"/>
    <w:rsid w:val="00537C10"/>
    <w:rsid w:val="005821A7"/>
    <w:rsid w:val="00585605"/>
    <w:rsid w:val="006651FE"/>
    <w:rsid w:val="00760ACC"/>
    <w:rsid w:val="008D103D"/>
    <w:rsid w:val="00AF36D8"/>
    <w:rsid w:val="00B60E9C"/>
    <w:rsid w:val="00C83EF2"/>
    <w:rsid w:val="00D17B4A"/>
    <w:rsid w:val="00E4730A"/>
    <w:rsid w:val="00F26028"/>
    <w:rsid w:val="00F7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43B8D"/>
  <w15:chartTrackingRefBased/>
  <w15:docId w15:val="{BFC9ECF7-EBEF-4E5D-85F6-F367B0425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73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760ACC"/>
    <w:pPr>
      <w:spacing w:before="308" w:after="308" w:line="308" w:lineRule="atLeast"/>
      <w:outlineLvl w:val="2"/>
    </w:pPr>
    <w:rPr>
      <w:rFonts w:ascii="Raleway" w:eastAsia="Times New Roman" w:hAnsi="Raleway" w:cs="Times New Roman"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760ACC"/>
    <w:pPr>
      <w:spacing w:before="360" w:after="360" w:line="360" w:lineRule="atLeast"/>
      <w:outlineLvl w:val="3"/>
    </w:pPr>
    <w:rPr>
      <w:rFonts w:ascii="Raleway" w:eastAsia="Times New Roman" w:hAnsi="Raleway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60ACC"/>
    <w:rPr>
      <w:rFonts w:ascii="Raleway" w:eastAsia="Times New Roman" w:hAnsi="Raleway" w:cs="Times New Roman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760ACC"/>
    <w:rPr>
      <w:rFonts w:ascii="Raleway" w:eastAsia="Times New Roman" w:hAnsi="Raleway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60ACC"/>
    <w:pPr>
      <w:spacing w:before="360"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e-display-start">
    <w:name w:val="date-display-start"/>
    <w:basedOn w:val="DefaultParagraphFont"/>
    <w:rsid w:val="00760ACC"/>
  </w:style>
  <w:style w:type="character" w:customStyle="1" w:styleId="date-display-end">
    <w:name w:val="date-display-end"/>
    <w:basedOn w:val="DefaultParagraphFont"/>
    <w:rsid w:val="00760ACC"/>
  </w:style>
  <w:style w:type="character" w:customStyle="1" w:styleId="Heading2Char">
    <w:name w:val="Heading 2 Char"/>
    <w:basedOn w:val="DefaultParagraphFont"/>
    <w:link w:val="Heading2"/>
    <w:uiPriority w:val="9"/>
    <w:semiHidden/>
    <w:rsid w:val="00E473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473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58183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8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511544">
                      <w:marLeft w:val="6"/>
                      <w:marRight w:val="-93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85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92555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885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626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3980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25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13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1800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4929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7457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4368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048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2425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156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390</Words>
  <Characters>2229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Gyorgyne Finta</dc:creator>
  <cp:keywords/>
  <dc:description/>
  <cp:lastModifiedBy>Jozsef Fiser</cp:lastModifiedBy>
  <cp:revision>9</cp:revision>
  <dcterms:created xsi:type="dcterms:W3CDTF">2019-06-12T13:50:00Z</dcterms:created>
  <dcterms:modified xsi:type="dcterms:W3CDTF">2019-06-12T14:56:00Z</dcterms:modified>
</cp:coreProperties>
</file>